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B2AA" w14:textId="0AE7E7B9" w:rsidR="005B469D" w:rsidRPr="005B469D" w:rsidRDefault="005B469D" w:rsidP="005B469D">
      <w:pPr>
        <w:jc w:val="center"/>
        <w:rPr>
          <w:b/>
          <w:bCs/>
        </w:rPr>
      </w:pPr>
      <w:r w:rsidRPr="005B469D">
        <w:rPr>
          <w:b/>
          <w:bCs/>
        </w:rPr>
        <w:t>C</w:t>
      </w:r>
      <w:r w:rsidRPr="005B469D">
        <w:rPr>
          <w:b/>
          <w:bCs/>
        </w:rPr>
        <w:t xml:space="preserve">omunicação </w:t>
      </w:r>
      <w:r w:rsidRPr="005B469D">
        <w:rPr>
          <w:b/>
          <w:bCs/>
        </w:rPr>
        <w:t xml:space="preserve">na apresentação </w:t>
      </w:r>
      <w:r w:rsidRPr="005B469D">
        <w:rPr>
          <w:b/>
          <w:bCs/>
        </w:rPr>
        <w:t xml:space="preserve">das contas </w:t>
      </w:r>
      <w:r w:rsidRPr="005B469D">
        <w:rPr>
          <w:b/>
          <w:bCs/>
        </w:rPr>
        <w:t>2024</w:t>
      </w:r>
    </w:p>
    <w:p w14:paraId="6C28CB0C" w14:textId="6193F87C" w:rsidR="005B469D" w:rsidRDefault="008C6D46" w:rsidP="005B469D">
      <w:pPr>
        <w:jc w:val="center"/>
      </w:pPr>
      <w:r>
        <w:t xml:space="preserve">Eucaristias dos dias </w:t>
      </w:r>
      <w:r w:rsidR="005B469D" w:rsidRPr="005B469D">
        <w:t>15 e 16 de fevereiro</w:t>
      </w:r>
      <w:r>
        <w:t xml:space="preserve"> de 2025</w:t>
      </w:r>
    </w:p>
    <w:p w14:paraId="64FE30DB" w14:textId="77777777" w:rsidR="005B469D" w:rsidRPr="000B040C" w:rsidRDefault="005B469D">
      <w:pPr>
        <w:rPr>
          <w:sz w:val="10"/>
          <w:szCs w:val="10"/>
        </w:rPr>
      </w:pPr>
    </w:p>
    <w:p w14:paraId="4860C8EB" w14:textId="68C96408" w:rsidR="005B469D" w:rsidRPr="003C1AB4" w:rsidRDefault="005B469D" w:rsidP="003C1AB4">
      <w:pPr>
        <w:shd w:val="clear" w:color="auto" w:fill="F2F2F2" w:themeFill="background1" w:themeFillShade="F2"/>
        <w:jc w:val="both"/>
        <w:rPr>
          <w:b/>
          <w:bCs/>
          <w:sz w:val="20"/>
          <w:szCs w:val="20"/>
        </w:rPr>
      </w:pPr>
      <w:r w:rsidRPr="003C1AB4">
        <w:rPr>
          <w:b/>
          <w:bCs/>
          <w:sz w:val="20"/>
          <w:szCs w:val="20"/>
        </w:rPr>
        <w:t xml:space="preserve">Nota: </w:t>
      </w:r>
    </w:p>
    <w:p w14:paraId="3444E608" w14:textId="6D82A780" w:rsidR="005B469D" w:rsidRPr="003C1AB4" w:rsidRDefault="005B469D" w:rsidP="003C1AB4">
      <w:pPr>
        <w:pStyle w:val="PargrafodaLista"/>
        <w:numPr>
          <w:ilvl w:val="0"/>
          <w:numId w:val="1"/>
        </w:numPr>
        <w:shd w:val="clear" w:color="auto" w:fill="F2F2F2" w:themeFill="background1" w:themeFillShade="F2"/>
        <w:jc w:val="both"/>
        <w:rPr>
          <w:sz w:val="20"/>
          <w:szCs w:val="20"/>
        </w:rPr>
      </w:pPr>
      <w:r w:rsidRPr="003C1AB4">
        <w:rPr>
          <w:sz w:val="20"/>
          <w:szCs w:val="20"/>
        </w:rPr>
        <w:t xml:space="preserve">no sábado, dia 15 fevereiro, na missa das 15h30: José Carlos e António Valente; </w:t>
      </w:r>
    </w:p>
    <w:p w14:paraId="0679A87E" w14:textId="77777777" w:rsidR="005B469D" w:rsidRPr="003C1AB4" w:rsidRDefault="005B469D" w:rsidP="003C1AB4">
      <w:pPr>
        <w:pStyle w:val="PargrafodaLista"/>
        <w:numPr>
          <w:ilvl w:val="0"/>
          <w:numId w:val="1"/>
        </w:numPr>
        <w:shd w:val="clear" w:color="auto" w:fill="F2F2F2" w:themeFill="background1" w:themeFillShade="F2"/>
        <w:jc w:val="both"/>
        <w:rPr>
          <w:sz w:val="20"/>
          <w:szCs w:val="20"/>
        </w:rPr>
      </w:pPr>
      <w:r w:rsidRPr="003C1AB4">
        <w:rPr>
          <w:sz w:val="20"/>
          <w:szCs w:val="20"/>
        </w:rPr>
        <w:t xml:space="preserve">na missa de domingo, dia 16 de fevereiro, às 11h00: Ana Isabel e Francisco Barbosa; </w:t>
      </w:r>
    </w:p>
    <w:p w14:paraId="7DF98E78" w14:textId="52399799" w:rsidR="005B469D" w:rsidRPr="003C1AB4" w:rsidRDefault="005B469D" w:rsidP="003C1AB4">
      <w:pPr>
        <w:pStyle w:val="PargrafodaLista"/>
        <w:numPr>
          <w:ilvl w:val="0"/>
          <w:numId w:val="1"/>
        </w:numPr>
        <w:shd w:val="clear" w:color="auto" w:fill="F2F2F2" w:themeFill="background1" w:themeFillShade="F2"/>
        <w:jc w:val="both"/>
        <w:rPr>
          <w:sz w:val="20"/>
          <w:szCs w:val="20"/>
        </w:rPr>
      </w:pPr>
      <w:r w:rsidRPr="003C1AB4">
        <w:rPr>
          <w:sz w:val="20"/>
          <w:szCs w:val="20"/>
        </w:rPr>
        <w:t>na missa das 19h00: Daniel e Alexandre.</w:t>
      </w:r>
    </w:p>
    <w:p w14:paraId="466AD5F6" w14:textId="558839B3" w:rsidR="005B469D" w:rsidRPr="000B040C" w:rsidRDefault="005B469D" w:rsidP="005B469D">
      <w:pPr>
        <w:jc w:val="both"/>
        <w:rPr>
          <w:sz w:val="10"/>
          <w:szCs w:val="10"/>
        </w:rPr>
      </w:pPr>
    </w:p>
    <w:p w14:paraId="1D433229" w14:textId="110F77FA" w:rsidR="005B469D" w:rsidRDefault="005B469D" w:rsidP="0066461D">
      <w:pPr>
        <w:spacing w:after="0" w:line="360" w:lineRule="auto"/>
        <w:jc w:val="both"/>
      </w:pPr>
      <w:r>
        <w:t xml:space="preserve">Estão publicadas no site oficial da Paróquia e na folha dominical, as </w:t>
      </w:r>
      <w:r w:rsidR="008C6D46">
        <w:t>C</w:t>
      </w:r>
      <w:r>
        <w:t xml:space="preserve">ontas da </w:t>
      </w:r>
      <w:r w:rsidR="008C6D46">
        <w:t xml:space="preserve">nossa </w:t>
      </w:r>
      <w:r>
        <w:t>Paróquia relativa</w:t>
      </w:r>
      <w:r w:rsidR="003C1AB4">
        <w:t>s</w:t>
      </w:r>
      <w:r>
        <w:t xml:space="preserve"> ao ano de 2024. </w:t>
      </w:r>
      <w:r w:rsidR="0066461D">
        <w:t>Como membro</w:t>
      </w:r>
      <w:r w:rsidR="008C6D46">
        <w:t>s</w:t>
      </w:r>
      <w:r w:rsidR="0066461D">
        <w:t xml:space="preserve"> do Conselho para os Assuntos Económicos, g</w:t>
      </w:r>
      <w:r>
        <w:t xml:space="preserve">ostaríamos de </w:t>
      </w:r>
      <w:r w:rsidR="0066461D">
        <w:t>partilhar convosco algumas notas relativas às contas de 2024</w:t>
      </w:r>
      <w:r>
        <w:t xml:space="preserve">: </w:t>
      </w:r>
    </w:p>
    <w:p w14:paraId="3E7F63B0" w14:textId="77777777" w:rsidR="0066461D" w:rsidRPr="000B040C" w:rsidRDefault="0066461D" w:rsidP="0066461D">
      <w:pPr>
        <w:spacing w:after="0" w:line="360" w:lineRule="auto"/>
        <w:jc w:val="both"/>
        <w:rPr>
          <w:sz w:val="10"/>
          <w:szCs w:val="10"/>
        </w:rPr>
      </w:pPr>
    </w:p>
    <w:p w14:paraId="55D30A7B" w14:textId="77777777" w:rsidR="0066461D" w:rsidRDefault="005B469D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Herdámos do ano de 2023 </w:t>
      </w:r>
      <w:r w:rsidR="0066461D">
        <w:t xml:space="preserve">para o ano de 2024 </w:t>
      </w:r>
      <w:r>
        <w:t>um saldo positivo</w:t>
      </w:r>
      <w:r w:rsidR="00586956">
        <w:t xml:space="preserve">, na ordem dos </w:t>
      </w:r>
      <w:r>
        <w:t xml:space="preserve">50 mil euros. </w:t>
      </w:r>
    </w:p>
    <w:p w14:paraId="7892036E" w14:textId="2F683D24" w:rsidR="005B469D" w:rsidRDefault="005B469D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Transita do ano </w:t>
      </w:r>
      <w:r w:rsidR="0066461D">
        <w:t xml:space="preserve">de </w:t>
      </w:r>
      <w:r>
        <w:t xml:space="preserve">2024 para </w:t>
      </w:r>
      <w:r w:rsidR="0066461D">
        <w:t>este</w:t>
      </w:r>
      <w:r>
        <w:t xml:space="preserve"> ano de 2025 um saldo </w:t>
      </w:r>
      <w:r w:rsidR="008C6D46">
        <w:t>que ultrapassa os</w:t>
      </w:r>
      <w:r>
        <w:t xml:space="preserve"> 90 mil euros.</w:t>
      </w:r>
    </w:p>
    <w:p w14:paraId="713FE3BA" w14:textId="4F9B033E" w:rsidR="00586956" w:rsidRDefault="005B469D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Do lado das receitas, </w:t>
      </w:r>
      <w:r w:rsidR="008C6D46">
        <w:t>que são d</w:t>
      </w:r>
      <w:r>
        <w:t xml:space="preserve">a ordem dos 262 mil euros, </w:t>
      </w:r>
      <w:r w:rsidR="00586956">
        <w:t xml:space="preserve">é bom lembrar que </w:t>
      </w:r>
      <w:r w:rsidR="0066461D">
        <w:t xml:space="preserve">já </w:t>
      </w:r>
      <w:r>
        <w:t xml:space="preserve">estão incluídos </w:t>
      </w:r>
      <w:r w:rsidR="0066461D">
        <w:t xml:space="preserve">neste valor os </w:t>
      </w:r>
      <w:r>
        <w:t>20 mil euros que a Câmara Mun</w:t>
      </w:r>
      <w:r w:rsidR="00586956">
        <w:t>i</w:t>
      </w:r>
      <w:r>
        <w:t>cipal de Matosinhos deu</w:t>
      </w:r>
      <w:r w:rsidR="0066461D">
        <w:t>, como adiantamento,</w:t>
      </w:r>
      <w:r>
        <w:t xml:space="preserve"> para Obras no Parque das Sete Bicas</w:t>
      </w:r>
      <w:r w:rsidR="00586956">
        <w:t xml:space="preserve">, </w:t>
      </w:r>
      <w:r w:rsidR="00586956" w:rsidRPr="00586956">
        <w:t>no âmbito d</w:t>
      </w:r>
      <w:r w:rsidR="0066461D">
        <w:t>e uma</w:t>
      </w:r>
      <w:r w:rsidR="00586956" w:rsidRPr="00586956">
        <w:t xml:space="preserve"> proposta vencedora do programa de Orçamento Participativo</w:t>
      </w:r>
      <w:r w:rsidR="00586956">
        <w:t>. Já se entregou</w:t>
      </w:r>
      <w:r w:rsidR="008C6D46">
        <w:t xml:space="preserve">, no início deste ano, </w:t>
      </w:r>
      <w:r w:rsidR="00586956">
        <w:t>esse valor, como sinal, ao empreiteiro, para o início das obras. A obra ficará por 50 mil euros, integralmente subsidiados pela Câmara.</w:t>
      </w:r>
    </w:p>
    <w:p w14:paraId="090A5C8F" w14:textId="1ADE97AE" w:rsidR="005B469D" w:rsidRDefault="00586956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Do lado das despesas, que ultrapassam os 221 mil euros, estão incluídas as obras de </w:t>
      </w:r>
      <w:r w:rsidR="008C6D46">
        <w:t xml:space="preserve">remoção e de </w:t>
      </w:r>
      <w:r>
        <w:t xml:space="preserve">substituição da cobertura do Centro Paroquial, que foram na ordem dos 37 mil e quinhentos euros. </w:t>
      </w:r>
    </w:p>
    <w:p w14:paraId="25C375AE" w14:textId="305252B8" w:rsidR="00586956" w:rsidRDefault="00586956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Ao verificar-se um saldo positivo de cerca de 90 mil euros, que transita para o ano de 2025, não </w:t>
      </w:r>
      <w:r w:rsidR="0066461D">
        <w:t xml:space="preserve">queremos criar a ilusão de uma grande folga financeira. Não </w:t>
      </w:r>
      <w:r>
        <w:t xml:space="preserve">podemos esquecer o seguinte: </w:t>
      </w:r>
    </w:p>
    <w:p w14:paraId="35026062" w14:textId="53CBDEC1" w:rsidR="00586956" w:rsidRDefault="00586956" w:rsidP="0066461D">
      <w:pPr>
        <w:pStyle w:val="PargrafodaLista"/>
        <w:numPr>
          <w:ilvl w:val="1"/>
          <w:numId w:val="2"/>
        </w:numPr>
        <w:spacing w:after="0" w:line="360" w:lineRule="auto"/>
        <w:jc w:val="both"/>
      </w:pPr>
      <w:r w:rsidRPr="003C1AB4">
        <w:rPr>
          <w:i/>
          <w:iCs/>
        </w:rPr>
        <w:t>Primeiro:</w:t>
      </w:r>
      <w:r>
        <w:t xml:space="preserve"> Já estão em curso as obras </w:t>
      </w:r>
      <w:r w:rsidRPr="005B469D">
        <w:t xml:space="preserve">de requalificação do exterior do centro paroquial e </w:t>
      </w:r>
      <w:r>
        <w:t xml:space="preserve">de </w:t>
      </w:r>
      <w:r w:rsidRPr="005B469D">
        <w:t xml:space="preserve">reparação das infiltrações </w:t>
      </w:r>
      <w:r>
        <w:t xml:space="preserve">no seu interior, </w:t>
      </w:r>
      <w:r w:rsidRPr="005B469D">
        <w:t>que causaram danos no cartório, na sacristia</w:t>
      </w:r>
      <w:r>
        <w:t xml:space="preserve">, no </w:t>
      </w:r>
      <w:r w:rsidRPr="005B469D">
        <w:t>gabinete do pároco e na sala nobre.</w:t>
      </w:r>
      <w:r>
        <w:t xml:space="preserve"> Est</w:t>
      </w:r>
      <w:r w:rsidR="0066461D">
        <w:t xml:space="preserve">as obras, estão </w:t>
      </w:r>
      <w:r>
        <w:t>orçamentadas e</w:t>
      </w:r>
      <w:r w:rsidR="0066461D">
        <w:t>m</w:t>
      </w:r>
      <w:r>
        <w:t xml:space="preserve"> </w:t>
      </w:r>
      <w:r w:rsidRPr="00586956">
        <w:t>47.500,00€ (quarenta e sete mil e quinhentos euros)</w:t>
      </w:r>
      <w:r>
        <w:t xml:space="preserve">. </w:t>
      </w:r>
    </w:p>
    <w:p w14:paraId="056B960C" w14:textId="0C673654" w:rsidR="005B469D" w:rsidRDefault="00586956" w:rsidP="0066461D">
      <w:pPr>
        <w:pStyle w:val="PargrafodaLista"/>
        <w:numPr>
          <w:ilvl w:val="1"/>
          <w:numId w:val="2"/>
        </w:numPr>
        <w:spacing w:after="0" w:line="360" w:lineRule="auto"/>
        <w:jc w:val="both"/>
      </w:pPr>
      <w:r>
        <w:t xml:space="preserve">Segundo: </w:t>
      </w:r>
      <w:r w:rsidR="005B469D">
        <w:t xml:space="preserve">Há </w:t>
      </w:r>
      <w:r w:rsidR="005B469D" w:rsidRPr="005B469D">
        <w:t>um montante de 148.000,00€ (cento e quarenta e oito mil euros) de dívida</w:t>
      </w:r>
      <w:r w:rsidR="00AF675C">
        <w:t xml:space="preserve">, </w:t>
      </w:r>
      <w:r w:rsidR="005B469D" w:rsidRPr="005B469D">
        <w:t xml:space="preserve">correspondente aos </w:t>
      </w:r>
      <w:r w:rsidR="0066461D">
        <w:t xml:space="preserve">empréstimos, isto é, aos </w:t>
      </w:r>
      <w:r w:rsidR="005B469D" w:rsidRPr="005B469D">
        <w:t>mútuos celebrados com particulares, para o pagamento das obras de requalificação exterior da igreja paroquial. Esta devolução será feita</w:t>
      </w:r>
      <w:r>
        <w:t xml:space="preserve"> gradualmente</w:t>
      </w:r>
      <w:r w:rsidR="005B469D" w:rsidRPr="005B469D">
        <w:t xml:space="preserve"> até 2033</w:t>
      </w:r>
      <w:r w:rsidR="005B469D">
        <w:t xml:space="preserve">. </w:t>
      </w:r>
      <w:r w:rsidR="0066461D">
        <w:t xml:space="preserve">Mas precisamos de </w:t>
      </w:r>
      <w:r w:rsidR="0066461D">
        <w:lastRenderedPageBreak/>
        <w:t xml:space="preserve">criar um fundo de reserva para amortizar esses empréstimos. </w:t>
      </w:r>
      <w:r w:rsidR="00AF675C">
        <w:t xml:space="preserve">Em Ano Jubilar, seria significativo que alguém nos “perdoasse a dívida”. </w:t>
      </w:r>
    </w:p>
    <w:p w14:paraId="14C3E647" w14:textId="10908036" w:rsidR="005B469D" w:rsidRDefault="005B469D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Queremos</w:t>
      </w:r>
      <w:r w:rsidR="0066461D">
        <w:t xml:space="preserve">, </w:t>
      </w:r>
      <w:r w:rsidR="00AF675C">
        <w:t xml:space="preserve">hoje e </w:t>
      </w:r>
      <w:r w:rsidR="0066461D">
        <w:t>sobretudo,</w:t>
      </w:r>
      <w:r>
        <w:t xml:space="preserve"> manifestar o nosso </w:t>
      </w:r>
      <w:r w:rsidR="00586956">
        <w:t xml:space="preserve">profundo </w:t>
      </w:r>
      <w:r>
        <w:t>agradecimento à comunidade</w:t>
      </w:r>
      <w:r w:rsidR="0066461D">
        <w:t xml:space="preserve"> paroquial</w:t>
      </w:r>
      <w:r w:rsidR="00586956">
        <w:t>,</w:t>
      </w:r>
      <w:r>
        <w:t xml:space="preserve"> pela colaboração financeira que tem prestado</w:t>
      </w:r>
      <w:r w:rsidR="00AF675C">
        <w:t xml:space="preserve">, com </w:t>
      </w:r>
      <w:r w:rsidR="00937773">
        <w:t xml:space="preserve">generoso </w:t>
      </w:r>
      <w:r w:rsidR="00AF675C">
        <w:t>sacrifício</w:t>
      </w:r>
      <w:r w:rsidR="00586956">
        <w:t>. A</w:t>
      </w:r>
      <w:r>
        <w:t>pesar de se ter deixado de celebrar a missa das 19h</w:t>
      </w:r>
      <w:r w:rsidR="0066461D">
        <w:t xml:space="preserve">00 </w:t>
      </w:r>
      <w:r>
        <w:t>de sábado, o valor dos ofertórios subiu</w:t>
      </w:r>
      <w:r w:rsidR="00586956">
        <w:t xml:space="preserve"> ligeiramente</w:t>
      </w:r>
      <w:r w:rsidR="0066461D">
        <w:t xml:space="preserve">. </w:t>
      </w:r>
      <w:r w:rsidR="00937773">
        <w:t xml:space="preserve">Obviamente, a descida significativa no número de batismos e de casamentos tem reflexos no valor das receitas. </w:t>
      </w:r>
    </w:p>
    <w:p w14:paraId="187E83E9" w14:textId="66EA5345" w:rsidR="005B469D" w:rsidRDefault="00586956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Todavia, não podemos deixar de r</w:t>
      </w:r>
      <w:r w:rsidR="005B469D">
        <w:t>eferir</w:t>
      </w:r>
      <w:r w:rsidR="00937773">
        <w:t xml:space="preserve"> </w:t>
      </w:r>
      <w:r w:rsidR="005B469D">
        <w:t xml:space="preserve">que o número de </w:t>
      </w:r>
      <w:r>
        <w:t xml:space="preserve">pessoas ou de </w:t>
      </w:r>
      <w:r w:rsidR="0066461D">
        <w:t xml:space="preserve">famílias que </w:t>
      </w:r>
      <w:r w:rsidR="005B469D">
        <w:t>contribuem</w:t>
      </w:r>
      <w:r w:rsidR="0066461D">
        <w:t xml:space="preserve">, </w:t>
      </w:r>
      <w:r w:rsidR="005B469D">
        <w:t>de maneira regula</w:t>
      </w:r>
      <w:r w:rsidR="0066461D">
        <w:t xml:space="preserve">r, </w:t>
      </w:r>
      <w:r>
        <w:t xml:space="preserve">para as </w:t>
      </w:r>
      <w:r w:rsidR="00937773">
        <w:t>O</w:t>
      </w:r>
      <w:r>
        <w:t>bras da Paróquia</w:t>
      </w:r>
      <w:r w:rsidR="00937773">
        <w:t xml:space="preserve">, em março ou em novembro, ou outras alturas, </w:t>
      </w:r>
      <w:r>
        <w:t xml:space="preserve">tem vindo a reduzir de uma forma </w:t>
      </w:r>
      <w:r w:rsidR="0066461D">
        <w:t xml:space="preserve">muito </w:t>
      </w:r>
      <w:r>
        <w:t xml:space="preserve">preocupante. Em 2021, no contexto das grandes obras da Igreja, </w:t>
      </w:r>
      <w:r w:rsidR="0066461D">
        <w:t xml:space="preserve">chegámos às </w:t>
      </w:r>
      <w:r>
        <w:t xml:space="preserve">290 famílias </w:t>
      </w:r>
      <w:r w:rsidR="0066461D">
        <w:t>que davam alguma contribuição</w:t>
      </w:r>
      <w:r w:rsidR="00937773">
        <w:t xml:space="preserve"> regular</w:t>
      </w:r>
      <w:r>
        <w:t xml:space="preserve">. Em 2025 temos apenas </w:t>
      </w:r>
      <w:r w:rsidR="005B469D">
        <w:t>144</w:t>
      </w:r>
      <w:r>
        <w:t xml:space="preserve"> pessoas ou famílias a dar alguma contribuição regular</w:t>
      </w:r>
      <w:r w:rsidR="00937773">
        <w:t xml:space="preserve"> à Paróquia</w:t>
      </w:r>
      <w:r>
        <w:t>. Precisamos de alargar este universo, numa paróquia com tantas pessoas residentes</w:t>
      </w:r>
      <w:r w:rsidR="0066461D">
        <w:t>, com tantos colaboradores e grupos</w:t>
      </w:r>
      <w:r w:rsidR="00937773">
        <w:t xml:space="preserve"> </w:t>
      </w:r>
      <w:r>
        <w:t>pastorais, com tantos catequizandos.</w:t>
      </w:r>
      <w:r w:rsidR="0066461D">
        <w:t xml:space="preserve"> Pede-se aos pais com filhos na catequese, uma especial generosidade, pois são raríssimo</w:t>
      </w:r>
      <w:r w:rsidR="00937773">
        <w:t>s</w:t>
      </w:r>
      <w:r w:rsidR="0066461D">
        <w:t xml:space="preserve"> os contribuintes neste grupo</w:t>
      </w:r>
      <w:r w:rsidR="00937773">
        <w:t>.</w:t>
      </w:r>
      <w:r w:rsidR="0066461D">
        <w:t xml:space="preserve"> </w:t>
      </w:r>
      <w:r w:rsidR="00937773">
        <w:t>E</w:t>
      </w:r>
      <w:r w:rsidR="0066461D">
        <w:t xml:space="preserve"> a atividade da catequese é</w:t>
      </w:r>
      <w:r w:rsidR="00937773">
        <w:t xml:space="preserve">, na verdade, </w:t>
      </w:r>
      <w:r w:rsidR="0066461D">
        <w:t xml:space="preserve">a que mais beneficia do melhoramento e </w:t>
      </w:r>
      <w:r w:rsidR="00937773">
        <w:t xml:space="preserve">a que </w:t>
      </w:r>
      <w:r w:rsidR="0066461D">
        <w:t xml:space="preserve">mais </w:t>
      </w:r>
      <w:r w:rsidR="00937773">
        <w:t xml:space="preserve">pesa nas despesas de funcionamento </w:t>
      </w:r>
      <w:r w:rsidR="00CB316C">
        <w:t xml:space="preserve">e de manutenção </w:t>
      </w:r>
      <w:r w:rsidR="0066461D">
        <w:t xml:space="preserve">do Centro Paroquial. </w:t>
      </w:r>
    </w:p>
    <w:p w14:paraId="1B7FDF7C" w14:textId="1E8B2E31" w:rsidR="0066461D" w:rsidRDefault="0066461D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Queremos salientar um especial agradecimento aos </w:t>
      </w:r>
      <w:r w:rsidR="005B469D">
        <w:t xml:space="preserve">leigos empenhados na iniciativa </w:t>
      </w:r>
      <w:r>
        <w:t>do “</w:t>
      </w:r>
      <w:r w:rsidR="005B469D">
        <w:t>Mercado das 7 Bocas</w:t>
      </w:r>
      <w:r>
        <w:t>”, quer aos que organizam, quer a</w:t>
      </w:r>
      <w:r w:rsidR="00DE427A">
        <w:t>o</w:t>
      </w:r>
      <w:r>
        <w:t>s que produzem e oferecem, quer aos que compram</w:t>
      </w:r>
      <w:r w:rsidR="005B469D">
        <w:t xml:space="preserve">. </w:t>
      </w:r>
      <w:r>
        <w:t>Para terem uma ideia</w:t>
      </w:r>
      <w:r w:rsidR="00DE427A">
        <w:t xml:space="preserve">, </w:t>
      </w:r>
      <w:r>
        <w:t>e</w:t>
      </w:r>
      <w:r w:rsidR="005B469D">
        <w:t xml:space="preserve">sta iniciativa </w:t>
      </w:r>
      <w:r w:rsidR="005B469D">
        <w:t xml:space="preserve">contribuiu, </w:t>
      </w:r>
      <w:r>
        <w:t xml:space="preserve">só </w:t>
      </w:r>
      <w:r w:rsidR="005B469D">
        <w:t>no ano passado</w:t>
      </w:r>
      <w:r>
        <w:t xml:space="preserve">, </w:t>
      </w:r>
      <w:r w:rsidR="005B469D">
        <w:t xml:space="preserve">com cerca de seis mil euros para </w:t>
      </w:r>
      <w:r w:rsidR="008731AB">
        <w:t>pagamento d</w:t>
      </w:r>
      <w:r w:rsidR="005B469D">
        <w:t>as obras</w:t>
      </w:r>
      <w:r>
        <w:t>.</w:t>
      </w:r>
    </w:p>
    <w:p w14:paraId="6BD0A0E3" w14:textId="30FCB63A" w:rsidR="0066461D" w:rsidRDefault="008C6D46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Recordamos que a Paróquia tem despesas muito significativas com água, luz, telefone, internet, jardinagem, limpeza e vencimentos, como podem verificar no mapa anual. Estamos a tentar rentabilizar a cedência dos nossos espaços e garantir algum retorno financeiro em atividades que aqui se realizam, com fins lucrativos.</w:t>
      </w:r>
    </w:p>
    <w:p w14:paraId="03DB3DF1" w14:textId="029C1DC3" w:rsidR="008C6D46" w:rsidRDefault="008C6D46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Com as obras de reparação do exterior e do interior do centro paroquial, ficaremos com uma Igreja “de cara lavada”, um espaço mais belo e mais atraente. É importante que todos sintam que esta é </w:t>
      </w:r>
      <w:r w:rsidR="008731AB">
        <w:t xml:space="preserve">mesmo </w:t>
      </w:r>
      <w:r>
        <w:t xml:space="preserve">a sua casa. E, por isso, é preciso que </w:t>
      </w:r>
      <w:r w:rsidRPr="008731AB">
        <w:rPr>
          <w:i/>
          <w:iCs/>
        </w:rPr>
        <w:t>todos, todos, todos</w:t>
      </w:r>
      <w:r>
        <w:t>, cuidem e ajudem a cuidar dela</w:t>
      </w:r>
      <w:r w:rsidR="008731AB">
        <w:t xml:space="preserve">, com </w:t>
      </w:r>
      <w:r w:rsidR="000B040C">
        <w:t>a sua participação, oração e ofertas</w:t>
      </w:r>
      <w:r>
        <w:t xml:space="preserve">. </w:t>
      </w:r>
    </w:p>
    <w:p w14:paraId="215A8BF3" w14:textId="583F6359" w:rsidR="008C6D46" w:rsidRDefault="008C6D46" w:rsidP="0066461D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Obrigado, de todo o coração, a quem dá com sacrifício</w:t>
      </w:r>
      <w:r w:rsidR="000B040C">
        <w:t xml:space="preserve">. Deus ama quem dá </w:t>
      </w:r>
      <w:r>
        <w:t xml:space="preserve">com alegria. </w:t>
      </w:r>
    </w:p>
    <w:p w14:paraId="33FB4EFE" w14:textId="4DC7A966" w:rsidR="008C6D46" w:rsidRDefault="008C6D46" w:rsidP="000B040C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Deus seja a vossa recompensa.</w:t>
      </w:r>
    </w:p>
    <w:p w14:paraId="53CAF057" w14:textId="77777777" w:rsidR="000B040C" w:rsidRPr="000B040C" w:rsidRDefault="000B040C" w:rsidP="0066461D">
      <w:pPr>
        <w:spacing w:after="0" w:line="360" w:lineRule="auto"/>
        <w:jc w:val="both"/>
        <w:rPr>
          <w:sz w:val="10"/>
          <w:szCs w:val="10"/>
        </w:rPr>
      </w:pPr>
    </w:p>
    <w:p w14:paraId="14BE122F" w14:textId="596E5F7E" w:rsidR="003C1AB4" w:rsidRPr="005B469D" w:rsidRDefault="003C1AB4" w:rsidP="0066461D">
      <w:pPr>
        <w:spacing w:after="0" w:line="360" w:lineRule="auto"/>
        <w:jc w:val="both"/>
      </w:pPr>
      <w:r>
        <w:t>O Conselho para os Assuntos Económicos</w:t>
      </w:r>
      <w:r w:rsidR="000B040C">
        <w:t xml:space="preserve">, </w:t>
      </w:r>
      <w:r>
        <w:t>15 e 16 de fevereiro de 2025</w:t>
      </w:r>
    </w:p>
    <w:sectPr w:rsidR="003C1AB4" w:rsidRPr="005B4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1560C"/>
    <w:multiLevelType w:val="hybridMultilevel"/>
    <w:tmpl w:val="597E9696"/>
    <w:lvl w:ilvl="0" w:tplc="6AF0F59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0DA3"/>
    <w:multiLevelType w:val="multilevel"/>
    <w:tmpl w:val="E842E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41382731">
    <w:abstractNumId w:val="0"/>
  </w:num>
  <w:num w:numId="2" w16cid:durableId="193142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9D"/>
    <w:rsid w:val="000B040C"/>
    <w:rsid w:val="003424C0"/>
    <w:rsid w:val="00362FD7"/>
    <w:rsid w:val="003A6F67"/>
    <w:rsid w:val="003C1AB4"/>
    <w:rsid w:val="0043646B"/>
    <w:rsid w:val="00463460"/>
    <w:rsid w:val="00572707"/>
    <w:rsid w:val="00586956"/>
    <w:rsid w:val="005B469D"/>
    <w:rsid w:val="005D6E04"/>
    <w:rsid w:val="0066461D"/>
    <w:rsid w:val="007D6A31"/>
    <w:rsid w:val="00862D98"/>
    <w:rsid w:val="008731AB"/>
    <w:rsid w:val="008C6D46"/>
    <w:rsid w:val="00937773"/>
    <w:rsid w:val="0094269B"/>
    <w:rsid w:val="00A50314"/>
    <w:rsid w:val="00A51603"/>
    <w:rsid w:val="00AA5858"/>
    <w:rsid w:val="00AF675C"/>
    <w:rsid w:val="00BC6373"/>
    <w:rsid w:val="00CB316C"/>
    <w:rsid w:val="00CD7E78"/>
    <w:rsid w:val="00DE2332"/>
    <w:rsid w:val="00DE427A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1A11D"/>
  <w15:chartTrackingRefBased/>
  <w15:docId w15:val="{BC335349-FF62-4BAC-83C6-F5317187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4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B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B4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B4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B4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4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4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4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4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B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B4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B46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469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46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469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46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46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B4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4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4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46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69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B46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B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469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B4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2025-02-06T15:54:00Z</dcterms:created>
  <dcterms:modified xsi:type="dcterms:W3CDTF">2025-02-06T16:42:00Z</dcterms:modified>
</cp:coreProperties>
</file>